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0CC" w:rsidRDefault="001F60CC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</w:p>
    <w:p w:rsidR="001F60CC" w:rsidRDefault="00DE1384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ПЕРЕЧЕНЬ ИЗМЕНЕНИЙ, </w:t>
      </w:r>
    </w:p>
    <w:p w:rsidR="001F60CC" w:rsidRDefault="00DE1384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внесенных приказом Департамента от 09.04.2026 № 22-ОД</w:t>
      </w:r>
    </w:p>
    <w:p w:rsidR="001F60CC" w:rsidRDefault="00DE1384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в Типовое положение о закупках товаров, работ, услуг </w:t>
      </w:r>
    </w:p>
    <w:p w:rsidR="001F60CC" w:rsidRDefault="00DE1384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отдельными видами юридических лиц, </w:t>
      </w:r>
    </w:p>
    <w:p w:rsidR="001F60CC" w:rsidRDefault="00DE1384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утвержденное </w:t>
      </w:r>
      <w:r>
        <w:rPr>
          <w:rFonts w:ascii="Liberation Serif" w:hAnsi="Liberation Serif" w:cs="Liberation Serif"/>
          <w:b/>
          <w:sz w:val="28"/>
          <w:szCs w:val="28"/>
        </w:rPr>
        <w:t>приказом Департамента государственных закупок</w:t>
      </w:r>
    </w:p>
    <w:p w:rsidR="001F60CC" w:rsidRDefault="00DE1384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Свердловской области от 27.12.2019 № 198-ОД</w:t>
      </w:r>
    </w:p>
    <w:p w:rsidR="001F60CC" w:rsidRDefault="001F60CC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F60CC" w:rsidRDefault="001F60CC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F60CC" w:rsidRDefault="00DE1384">
      <w:pPr>
        <w:spacing w:after="0" w:line="240" w:lineRule="auto"/>
        <w:ind w:firstLine="567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Приказом Департамента государственных закупок Свердловской области от 09.04.2026 № 22-ОД внесены изменения в Типовое положение о закупках товаров, работ, услуг о за</w:t>
      </w:r>
      <w:r>
        <w:rPr>
          <w:rFonts w:ascii="Liberation Serif" w:hAnsi="Liberation Serif" w:cs="Liberation Serif"/>
          <w:sz w:val="28"/>
          <w:szCs w:val="28"/>
        </w:rPr>
        <w:t>купках товаров, работ, услуг отдельными видами юридических лиц, утвержденное приказом Департамента государственных закупок Свердловской области от 27.12.2019 № 198-ОД (далее – Типовое положение), в части:</w:t>
      </w:r>
    </w:p>
    <w:p w:rsidR="001F60CC" w:rsidRDefault="00DE1384">
      <w:pPr>
        <w:spacing w:after="0" w:line="240" w:lineRule="auto"/>
        <w:ind w:firstLine="567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дополнения пункта 63 приложения № 5 к Типовому п</w:t>
      </w:r>
      <w:r>
        <w:rPr>
          <w:rFonts w:ascii="Liberation Serif" w:hAnsi="Liberation Serif" w:cs="Liberation Serif"/>
          <w:sz w:val="28"/>
          <w:szCs w:val="28"/>
        </w:rPr>
        <w:t>оложению, уточнением о применении данного основания при осуществлении закупок у единственного поставщика (подрядчика, исполнителя) государственным автономным учреждением здравоохранения Свердловской области «Городская клиническая больница № 40 город Екатер</w:t>
      </w:r>
      <w:r>
        <w:rPr>
          <w:rFonts w:ascii="Liberation Serif" w:hAnsi="Liberation Serif" w:cs="Liberation Serif"/>
          <w:sz w:val="28"/>
          <w:szCs w:val="28"/>
        </w:rPr>
        <w:t xml:space="preserve">инбург» (пункт 2 приказа от 09.04.2026 № 22-ОД); </w:t>
      </w:r>
    </w:p>
    <w:p w:rsidR="001F60CC" w:rsidRDefault="00DE1384">
      <w:pPr>
        <w:spacing w:after="0" w:line="240" w:lineRule="auto"/>
        <w:ind w:firstLine="567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2) дополнения приложения № 5 к Типовому положению пунктом 66 для осуществления государственным автономным учреждением здравоохранения Свердловской области «Центральная городская клиническая больница № 24 го</w:t>
      </w:r>
      <w:r>
        <w:rPr>
          <w:rFonts w:ascii="Liberation Serif" w:hAnsi="Liberation Serif" w:cs="Liberation Serif"/>
          <w:sz w:val="28"/>
          <w:szCs w:val="28"/>
        </w:rPr>
        <w:t xml:space="preserve">род Екатеринбург» у единственного поставщика (подрядчика, исполнителя) закупки зданий приемных отделений, индивидуальных блочных тепловых пунктов в виде модульных конструкций и (или) работ по прокладке сетей инженерно-технического обеспечения (в том числе </w:t>
      </w:r>
      <w:r>
        <w:rPr>
          <w:rFonts w:ascii="Liberation Serif" w:hAnsi="Liberation Serif" w:cs="Liberation Serif"/>
          <w:sz w:val="28"/>
          <w:szCs w:val="28"/>
        </w:rPr>
        <w:t>в границах земельных участков, отведенных под размещение модульных конструкций) и (или) монтажу систем инженерно-технического обеспечения (включая их опробование и пуско-наладку), технологическому присоединению к централизованным источникам энергоснабжения</w:t>
      </w:r>
      <w:r>
        <w:rPr>
          <w:rFonts w:ascii="Liberation Serif" w:hAnsi="Liberation Serif" w:cs="Liberation Serif"/>
          <w:sz w:val="28"/>
          <w:szCs w:val="28"/>
        </w:rPr>
        <w:t xml:space="preserve"> и водоотведения; работ по благоустройству территории в границах земельного участка, отведенного под размещение модульных конструкций; работ по разработке проектных решений, необходимых для выполнения указанных видов услуг и работ, в рамках проекта «Соверш</w:t>
      </w:r>
      <w:r>
        <w:rPr>
          <w:rFonts w:ascii="Liberation Serif" w:hAnsi="Liberation Serif" w:cs="Liberation Serif"/>
          <w:sz w:val="28"/>
          <w:szCs w:val="28"/>
        </w:rPr>
        <w:t>енствование экстренной медицинской помощи» государственной программы «Развитие здравоохранения», утвержденной постановлением Правительства Российской Федерации от 26.12.2017 № 1640 «Об утверждении государственной программы Российской Федерации «Развитие зд</w:t>
      </w:r>
      <w:r>
        <w:rPr>
          <w:rFonts w:ascii="Liberation Serif" w:hAnsi="Liberation Serif" w:cs="Liberation Serif"/>
          <w:sz w:val="28"/>
          <w:szCs w:val="28"/>
        </w:rPr>
        <w:t>равоохранения» (пункт 2 приказа от 09.04.2026 № 22-ОД).</w:t>
      </w:r>
    </w:p>
    <w:sectPr w:rsidR="001F60CC">
      <w:pgSz w:w="11906" w:h="16838"/>
      <w:pgMar w:top="1134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384" w:rsidRDefault="00DE1384">
      <w:pPr>
        <w:spacing w:after="0" w:line="240" w:lineRule="auto"/>
      </w:pPr>
      <w:r>
        <w:separator/>
      </w:r>
    </w:p>
  </w:endnote>
  <w:endnote w:type="continuationSeparator" w:id="0">
    <w:p w:rsidR="00DE1384" w:rsidRDefault="00DE1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384" w:rsidRDefault="00DE138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E1384" w:rsidRDefault="00DE13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1F60CC"/>
    <w:rsid w:val="001F60CC"/>
    <w:rsid w:val="00DE1384"/>
    <w:rsid w:val="00FF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FFD726-28A3-4912-8098-41D7BAE15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720"/>
    </w:pPr>
  </w:style>
  <w:style w:type="paragraph" w:styleId="a4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rPr>
      <w:rFonts w:ascii="Segoe UI" w:hAnsi="Segoe UI" w:cs="Segoe UI"/>
      <w:sz w:val="18"/>
      <w:szCs w:val="18"/>
    </w:rPr>
  </w:style>
  <w:style w:type="character" w:styleId="a6">
    <w:name w:val="Hyperlink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Султанов Евгений Аликович</dc:creator>
  <cp:lastModifiedBy>Санникова Анастасия Эдуардовна</cp:lastModifiedBy>
  <cp:revision>2</cp:revision>
  <cp:lastPrinted>2025-05-29T09:23:00Z</cp:lastPrinted>
  <dcterms:created xsi:type="dcterms:W3CDTF">2026-04-10T04:44:00Z</dcterms:created>
  <dcterms:modified xsi:type="dcterms:W3CDTF">2026-04-10T04:44:00Z</dcterms:modified>
</cp:coreProperties>
</file>